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05" w:rsidRPr="003957EC" w:rsidRDefault="00081A4C" w:rsidP="000C6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Утверждено</w:t>
      </w:r>
    </w:p>
    <w:p w:rsidR="009F33B1" w:rsidRPr="003957EC" w:rsidRDefault="00081A4C" w:rsidP="000C6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9F33B1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</w:t>
      </w: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</w:t>
      </w:r>
      <w:r w:rsidR="009F33B1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2C0402" w:rsidRPr="003957EC" w:rsidRDefault="00B934D7" w:rsidP="000C6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Октябрьского</w:t>
      </w:r>
      <w:r w:rsidR="00344D8C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</w:t>
      </w:r>
      <w:r w:rsidR="00344D8C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района</w:t>
      </w:r>
    </w:p>
    <w:p w:rsidR="00B934D7" w:rsidRPr="003957EC" w:rsidRDefault="002C0402" w:rsidP="000C6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Челябинской области</w:t>
      </w:r>
      <w:r w:rsidR="00B934D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34D7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601AA7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154D12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081A4C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154D12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.02.2023</w:t>
      </w:r>
      <w:r w:rsidR="00B934D7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  <w:r w:rsidR="00390620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B934D7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</w:t>
      </w:r>
      <w:r w:rsidR="00601AA7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081A4C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847912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081A4C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1_</w:t>
      </w:r>
    </w:p>
    <w:p w:rsidR="005A5F79" w:rsidRPr="003957EC" w:rsidRDefault="00B934D7" w:rsidP="000C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F2E" w:rsidRPr="005F2AB8" w:rsidRDefault="00BC2F2E" w:rsidP="000C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C2F2E" w:rsidRPr="005F2AB8" w:rsidRDefault="00BC2F2E" w:rsidP="000C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A1EDE" w:rsidRPr="003957EC" w:rsidRDefault="00CA1EDE" w:rsidP="000C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Стандарт качества муниципальной услуги</w:t>
      </w:r>
    </w:p>
    <w:p w:rsidR="003957EC" w:rsidRPr="005F2AB8" w:rsidRDefault="00CA1EDE" w:rsidP="000C6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="00E70252" w:rsidRPr="003957EC">
        <w:rPr>
          <w:rFonts w:ascii="Times New Roman" w:hAnsi="Times New Roman" w:cs="Times New Roman"/>
          <w:b/>
          <w:sz w:val="24"/>
          <w:szCs w:val="24"/>
        </w:rPr>
        <w:t>П</w:t>
      </w:r>
      <w:r w:rsidR="00CB299A" w:rsidRPr="003957EC">
        <w:rPr>
          <w:rFonts w:ascii="Times New Roman" w:hAnsi="Times New Roman" w:cs="Times New Roman"/>
          <w:b/>
          <w:sz w:val="24"/>
          <w:szCs w:val="24"/>
        </w:rPr>
        <w:t xml:space="preserve">редоставление </w:t>
      </w:r>
      <w:r w:rsidR="00CB299A"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социальных услуг по реабилитации несовершеннолетних </w:t>
      </w:r>
    </w:p>
    <w:p w:rsidR="003957EC" w:rsidRPr="005F2AB8" w:rsidRDefault="00CB299A" w:rsidP="000C6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граждан поставщиками социальных услуг в </w:t>
      </w:r>
      <w:proofErr w:type="spellStart"/>
      <w:r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полустационарной</w:t>
      </w:r>
      <w:proofErr w:type="spellEnd"/>
      <w:r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форме</w:t>
      </w:r>
    </w:p>
    <w:p w:rsidR="00CA1EDE" w:rsidRPr="003957EC" w:rsidRDefault="00CB299A" w:rsidP="000C6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условиях дневного пребывания</w:t>
      </w:r>
      <w:r w:rsidR="00CA1EDE" w:rsidRPr="003957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</w:t>
      </w:r>
    </w:p>
    <w:p w:rsidR="00CA1EDE" w:rsidRPr="003957EC" w:rsidRDefault="00CA1EDE" w:rsidP="000C6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A1EDE" w:rsidRPr="003957EC" w:rsidRDefault="00CA1EDE" w:rsidP="000C69FF">
      <w:pPr>
        <w:spacing w:after="0" w:line="240" w:lineRule="auto"/>
        <w:ind w:right="-1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C0402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CA1EDE" w:rsidRPr="003957EC" w:rsidRDefault="00CA1EDE" w:rsidP="000C69FF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769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Стандарт регулирует вопросы, связанные с предоставлением социальных услуг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стационарной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дневного пребывания </w:t>
      </w:r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070DD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реабилитации несовершеннолетних граждан поставщиками социальных услуг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Октябрьском муниципальном районе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B9E" w:rsidRPr="003957EC" w:rsidRDefault="0076769B" w:rsidP="000C69FF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</w:t>
      </w:r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</w:t>
      </w:r>
      <w:proofErr w:type="spellEnd"/>
      <w:r w:rsidR="00FD72A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4F1CC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дневного пребывания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предоставление социальных услуг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реабилитации </w:t>
      </w:r>
      <w:r w:rsidR="00036B9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несовершеннолетним, признанным нуждающимися в социальном обслуживании, направленное на улучшение условий их жизнедеятельности.</w:t>
      </w:r>
    </w:p>
    <w:p w:rsidR="00CA1EDE" w:rsidRPr="003957EC" w:rsidRDefault="0076769B" w:rsidP="000C69FF">
      <w:pPr>
        <w:tabs>
          <w:tab w:val="left" w:pos="107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3. </w:t>
      </w:r>
      <w:r w:rsidR="00CA1EDE" w:rsidRPr="003957EC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Понятия С</w:t>
      </w:r>
      <w:r w:rsidR="00CA1EDE" w:rsidRPr="003957EC">
        <w:rPr>
          <w:rFonts w:ascii="Times New Roman" w:hAnsi="Times New Roman" w:cs="Times New Roman"/>
          <w:sz w:val="24"/>
          <w:szCs w:val="24"/>
        </w:rPr>
        <w:t>тандарта:</w:t>
      </w:r>
    </w:p>
    <w:p w:rsidR="00CA1EDE" w:rsidRPr="003957EC" w:rsidRDefault="00CA1EDE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3957EC">
        <w:rPr>
          <w:b/>
          <w:i/>
        </w:rPr>
        <w:t>социальное обслуживание граждан</w:t>
      </w:r>
      <w:r w:rsidRPr="003957EC">
        <w:t xml:space="preserve"> - деятельность по предоставлению социальных услуг гражданам;</w:t>
      </w:r>
    </w:p>
    <w:p w:rsidR="00CA1EDE" w:rsidRPr="003957EC" w:rsidRDefault="00CA1EDE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3957EC">
        <w:rPr>
          <w:b/>
          <w:i/>
        </w:rPr>
        <w:t>социальная услуга</w:t>
      </w:r>
      <w:r w:rsidRPr="003957EC">
        <w:t xml:space="preserve">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CA1EDE" w:rsidRPr="003957EC" w:rsidRDefault="00CA1EDE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3957EC">
        <w:rPr>
          <w:b/>
          <w:i/>
        </w:rPr>
        <w:t>получатель социальных услуг</w:t>
      </w:r>
      <w:r w:rsidRPr="003957EC">
        <w:t xml:space="preserve">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CA1EDE" w:rsidRPr="003957EC" w:rsidRDefault="00CA1EDE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3957EC">
        <w:rPr>
          <w:b/>
          <w:i/>
        </w:rPr>
        <w:t>поставщик социальных услуг</w:t>
      </w:r>
      <w:r w:rsidRPr="003957EC">
        <w:t xml:space="preserve"> - юридическое лицо независимо от его организационно-правовой формы и (или) индивидуальный предприниматель, осуществляющие социальное обслуживание. </w:t>
      </w:r>
      <w:proofErr w:type="gramEnd"/>
    </w:p>
    <w:p w:rsidR="00CA1EDE" w:rsidRPr="003957EC" w:rsidRDefault="00CA1EDE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3957EC">
        <w:rPr>
          <w:b/>
          <w:i/>
        </w:rPr>
        <w:t>стандарт социальной услуги</w:t>
      </w:r>
      <w:r w:rsidRPr="003957EC">
        <w:t xml:space="preserve">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 </w:t>
      </w:r>
    </w:p>
    <w:p w:rsidR="002C0402" w:rsidRPr="003957EC" w:rsidRDefault="002C0402" w:rsidP="000C69FF">
      <w:pPr>
        <w:pStyle w:val="a6"/>
        <w:shd w:val="clear" w:color="auto" w:fill="FFFFFF"/>
        <w:spacing w:before="0" w:beforeAutospacing="0" w:after="0" w:afterAutospacing="0"/>
        <w:ind w:firstLine="720"/>
        <w:jc w:val="both"/>
      </w:pPr>
      <w:r w:rsidRPr="003957EC">
        <w:rPr>
          <w:b/>
          <w:i/>
        </w:rPr>
        <w:t>трудная жизненная ситуация</w:t>
      </w:r>
      <w:r w:rsidRPr="003957EC">
        <w:t xml:space="preserve"> - </w:t>
      </w:r>
      <w:r w:rsidRPr="003957EC">
        <w:rPr>
          <w:bCs/>
        </w:rPr>
        <w:t>ситуация</w:t>
      </w:r>
      <w:r w:rsidRPr="003957EC">
        <w:t>, объективно нарушающая жизнедеятельность гражданина, которую он не может преодолеть самостоятельно.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C0402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муниципальной услуги, перечень предоставляемых услуг:</w:t>
      </w:r>
    </w:p>
    <w:p w:rsidR="00CA1EDE" w:rsidRPr="003957EC" w:rsidRDefault="00CA1EDE" w:rsidP="000C69F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– </w:t>
      </w:r>
      <w:r w:rsidR="007A42D3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7A42D3" w:rsidRPr="003957E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A42D3" w:rsidRPr="00395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социальных услуг по реабилитации несовершеннолетних граждан поставщиками социальных услуг в полустационарной форме в условиях дневного пребывания</w:t>
      </w:r>
      <w:r w:rsidR="007A42D3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».</w:t>
      </w:r>
    </w:p>
    <w:p w:rsidR="00CA1EDE" w:rsidRPr="003957EC" w:rsidRDefault="00CA1EDE" w:rsidP="000C6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Предоставление 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социальных услуг в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</w:t>
      </w:r>
      <w:r w:rsidR="00B9561B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стационарной 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форме 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условиях дневного пребывания по реабилитации 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несовершеннолетни</w:t>
      </w:r>
      <w:r w:rsidR="007A42D3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8F379B"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CA1EDE" w:rsidRPr="003957EC" w:rsidRDefault="00CA1EDE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социально-бытовые услуги;</w:t>
      </w:r>
    </w:p>
    <w:p w:rsidR="00CA1EDE" w:rsidRPr="003957EC" w:rsidRDefault="00CA1EDE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социально-медицинские услуги;</w:t>
      </w:r>
    </w:p>
    <w:p w:rsidR="00CA1EDE" w:rsidRPr="003957EC" w:rsidRDefault="00CA1EDE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социально-психологические услуги;</w:t>
      </w:r>
    </w:p>
    <w:p w:rsidR="00212985" w:rsidRPr="003957EC" w:rsidRDefault="00212985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социально-педагогические</w:t>
      </w:r>
      <w:r w:rsidR="00FD57B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EDE" w:rsidRPr="003957EC" w:rsidRDefault="00CA1EDE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социально-правовые услуги;</w:t>
      </w:r>
    </w:p>
    <w:p w:rsidR="00212985" w:rsidRPr="003957EC" w:rsidRDefault="00212985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социально-трудовые</w:t>
      </w:r>
      <w:r w:rsidR="00FD57B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EDE" w:rsidRPr="003957EC" w:rsidRDefault="00CA1EDE" w:rsidP="000C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услуги в целях повышения коммуникативного потенциала получателей социальных услуг, признанных нуждающимися в социальном обслуживании, направленном на улучшение условий их жизнедеятельности при сохранении пребывания гражданина в </w:t>
      </w: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 среде.</w:t>
      </w:r>
    </w:p>
    <w:p w:rsidR="00E01257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3F026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 предоставляющий муниципальную услугу:</w:t>
      </w:r>
      <w:r w:rsidR="004A663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Социально-реабилитационный центр для несовершеннолетних «Надежда» Октябрьского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 - далее 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(почтовый адрес: 45717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Челябинская область, Октябрьский район, с. 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Подовинное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="007D649D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561B"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8351-58-</w:t>
      </w:r>
      <w:r w:rsidR="00B9561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-3-</w:t>
      </w:r>
      <w:r w:rsidR="00B9561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D705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1257"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E0125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1257"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0125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4D12" w:rsidRPr="003957EC">
        <w:rPr>
          <w:rFonts w:ascii="Times New Roman" w:hAnsi="Times New Roman" w:cs="Times New Roman"/>
          <w:sz w:val="24"/>
          <w:szCs w:val="24"/>
        </w:rPr>
        <w:t>src28@minsoc74.ru</w:t>
      </w:r>
      <w:r w:rsidR="00E0125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3F026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оказания муниципальной услуги:</w:t>
      </w:r>
    </w:p>
    <w:p w:rsidR="00CA1EDE" w:rsidRPr="003957EC" w:rsidRDefault="00CA1EDE" w:rsidP="000C69FF">
      <w:pPr>
        <w:tabs>
          <w:tab w:val="left" w:pos="120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Повышение качества исполнения и доступности предоставления муниципальной услуги, создания комфортных условий для участников отношений, возникающих при осуществлении полномочий по предоставлению муниципальной услуги.</w:t>
      </w:r>
    </w:p>
    <w:p w:rsidR="00CA1EDE" w:rsidRPr="003957EC" w:rsidRDefault="00CA1EDE" w:rsidP="000C69FF">
      <w:pPr>
        <w:tabs>
          <w:tab w:val="left" w:pos="120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жизнедеятельности получателей социальных услуг и (или) расширение возможностей самостоятельно обеспечивать свои основные жизненные потребности</w:t>
      </w:r>
      <w:r w:rsidR="0021298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нравственного и физического здоровья, создание необходимых условий для роста, развития несовершеннолетних и их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F379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1B6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реабилитации и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B31C5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1C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полноценной жизнедеятельности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3F026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 предоставления муниципальной услуги:</w:t>
      </w:r>
    </w:p>
    <w:p w:rsidR="00440E9E" w:rsidRPr="003957EC" w:rsidRDefault="00C731E4" w:rsidP="00440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029CD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социальных услуг </w:t>
      </w:r>
      <w:r w:rsidR="004011B6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D649D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МКУСО СРЦ «Надежда» в </w:t>
      </w:r>
      <w:r w:rsidR="004011B6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</w:t>
      </w:r>
      <w:r w:rsidR="007D649D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стационарной форме</w:t>
      </w:r>
      <w:r w:rsidR="004011B6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условиях дневного пребывания </w:t>
      </w:r>
      <w:r w:rsidR="003E494B" w:rsidRPr="00395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направлено на реабилитацию </w:t>
      </w:r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>несовершеннолетни</w:t>
      </w:r>
      <w:r w:rsidR="004011B6" w:rsidRPr="003957E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E494B" w:rsidRPr="003957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</w:t>
      </w:r>
      <w:r w:rsidR="00405CB1" w:rsidRPr="003957EC">
        <w:rPr>
          <w:rFonts w:ascii="Times New Roman" w:eastAsia="Times New Roman" w:hAnsi="Times New Roman" w:cs="Times New Roman"/>
          <w:sz w:val="24"/>
          <w:szCs w:val="24"/>
        </w:rPr>
        <w:t xml:space="preserve">и улучшение </w:t>
      </w:r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>жизн</w:t>
      </w:r>
      <w:r w:rsidR="00405CB1" w:rsidRPr="003957EC">
        <w:rPr>
          <w:rFonts w:ascii="Times New Roman" w:eastAsia="Times New Roman" w:hAnsi="Times New Roman" w:cs="Times New Roman"/>
          <w:sz w:val="24"/>
          <w:szCs w:val="24"/>
        </w:rPr>
        <w:t xml:space="preserve">едеятельности </w:t>
      </w:r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 xml:space="preserve"> семьи, преодоление ее неблагополучия, предотвращение лишения родительских прав, профилактику социального сиротства, отказов от ребенка,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несовершеннолетних, а также на</w:t>
      </w:r>
      <w:proofErr w:type="gramEnd"/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</w:t>
      </w:r>
      <w:r w:rsidR="004011B6" w:rsidRPr="003957EC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реабилитационных, </w:t>
      </w:r>
      <w:r w:rsidR="003903E4" w:rsidRPr="003957E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и социально-педагогических условий полноценной жизнедеятельности ребенка</w:t>
      </w:r>
      <w:r w:rsidR="003E494B" w:rsidRPr="003957EC">
        <w:rPr>
          <w:rFonts w:ascii="Times New Roman" w:eastAsia="Times New Roman" w:hAnsi="Times New Roman" w:cs="Times New Roman"/>
          <w:sz w:val="24"/>
          <w:szCs w:val="24"/>
        </w:rPr>
        <w:t xml:space="preserve"> и основных</w:t>
      </w:r>
      <w:r w:rsidR="003E494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жизненных потребностей.</w:t>
      </w:r>
    </w:p>
    <w:p w:rsidR="00440E9E" w:rsidRPr="003957EC" w:rsidRDefault="00440E9E" w:rsidP="00440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Предоставление социально-реабилитационных услуг направлено на эффективную социализацию несовершеннолетних.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107427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</w:t>
      </w:r>
      <w:r w:rsidR="003E494B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ожидания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услуги:</w:t>
      </w:r>
    </w:p>
    <w:p w:rsidR="00905D63" w:rsidRPr="003957EC" w:rsidRDefault="00905D63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3E494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не должен превышать 10 рабочих</w:t>
      </w:r>
      <w:r w:rsidR="003F0269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и надлежащ</w:t>
      </w:r>
      <w:r w:rsidR="003F0269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оформленных документов о предоставлении социальных услуг в </w:t>
      </w:r>
      <w:r w:rsidR="00466B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1EDE" w:rsidRPr="003957EC" w:rsidRDefault="00CA1EDE" w:rsidP="000C69FF">
      <w:pPr>
        <w:shd w:val="clear" w:color="auto" w:fill="FFFFFF"/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социальной услуги соответствуют периоду социального обслуживания</w:t>
      </w:r>
      <w:r w:rsidR="003E494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Договором о предоставлении социальных услуг.</w:t>
      </w:r>
    </w:p>
    <w:p w:rsidR="00CA1EDE" w:rsidRPr="003957EC" w:rsidRDefault="00CA1EDE" w:rsidP="00D231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0C69F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основания для предоставления муниципальной услуги:</w:t>
      </w:r>
    </w:p>
    <w:p w:rsidR="00466BFF" w:rsidRPr="003957EC" w:rsidRDefault="00466BFF" w:rsidP="000C69FF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Семейный кодекс Российской Федерации от 29 декабря 1995 г. 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№</w:t>
      </w: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 223-ФЗ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FF" w:rsidRPr="003957EC" w:rsidRDefault="00466BFF" w:rsidP="000C69FF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28 декабря 2013 г. 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№</w:t>
      </w: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 442-ФЗ</w:t>
      </w:r>
      <w:r w:rsidR="000C69FF" w:rsidRPr="00395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7EC">
        <w:rPr>
          <w:rFonts w:ascii="Times New Roman" w:eastAsia="Calibri" w:hAnsi="Times New Roman" w:cs="Times New Roman"/>
          <w:sz w:val="24"/>
          <w:szCs w:val="24"/>
        </w:rPr>
        <w:t>"Об основах социального обслуживания граждан в Российской Федерации"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FF" w:rsidRPr="003957EC" w:rsidRDefault="00466BFF" w:rsidP="000C69FF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24 июня 1999 г. 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№</w:t>
      </w: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 120-ФЗ</w:t>
      </w:r>
      <w:r w:rsidR="000C69FF" w:rsidRPr="00395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7EC">
        <w:rPr>
          <w:rFonts w:ascii="Times New Roman" w:eastAsia="Calibri" w:hAnsi="Times New Roman" w:cs="Times New Roman"/>
          <w:sz w:val="24"/>
          <w:szCs w:val="24"/>
        </w:rPr>
        <w:t>"Об основах системы профилактики безнадзорности и правонарушений несовершеннолетних"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FF" w:rsidRPr="003957EC" w:rsidRDefault="00466BFF" w:rsidP="000C69FF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Закон Челябинской области от 28 ноября 2002 г. 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№</w:t>
      </w: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 125-ЗО</w:t>
      </w:r>
      <w:r w:rsidR="000C69FF" w:rsidRPr="00395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7EC">
        <w:rPr>
          <w:rFonts w:ascii="Times New Roman" w:eastAsia="Calibri" w:hAnsi="Times New Roman" w:cs="Times New Roman"/>
          <w:sz w:val="24"/>
          <w:szCs w:val="24"/>
        </w:rPr>
        <w:t>"О системе профилактики безнадзорности и правонарушений несовершеннолетних в Челябинской области"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FF" w:rsidRPr="003957EC" w:rsidRDefault="00466BFF" w:rsidP="000C69FF">
      <w:pPr>
        <w:numPr>
          <w:ilvl w:val="0"/>
          <w:numId w:val="1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Челябинской области от 21 октября 2015 г. </w:t>
      </w:r>
      <w:r w:rsidR="002A3048" w:rsidRPr="003957EC">
        <w:rPr>
          <w:rFonts w:ascii="Times New Roman" w:eastAsia="Calibri" w:hAnsi="Times New Roman" w:cs="Times New Roman"/>
          <w:sz w:val="24"/>
          <w:szCs w:val="24"/>
        </w:rPr>
        <w:t>№</w:t>
      </w:r>
      <w:r w:rsidRPr="003957EC">
        <w:rPr>
          <w:rFonts w:ascii="Times New Roman" w:eastAsia="Calibri" w:hAnsi="Times New Roman" w:cs="Times New Roman"/>
          <w:sz w:val="24"/>
          <w:szCs w:val="24"/>
        </w:rPr>
        <w:t xml:space="preserve"> 546-П</w:t>
      </w:r>
      <w:r w:rsidR="00A76329" w:rsidRPr="003957E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957EC">
        <w:rPr>
          <w:rFonts w:ascii="Times New Roman" w:eastAsia="Calibri" w:hAnsi="Times New Roman" w:cs="Times New Roman"/>
          <w:sz w:val="24"/>
          <w:szCs w:val="24"/>
        </w:rPr>
        <w:t>Об утверждении порядков предоставления социальных услуг поставщиками социальных услуг</w:t>
      </w:r>
      <w:r w:rsidR="00A76329" w:rsidRPr="003957EC">
        <w:rPr>
          <w:rFonts w:ascii="Times New Roman" w:eastAsia="Calibri" w:hAnsi="Times New Roman" w:cs="Times New Roman"/>
          <w:sz w:val="24"/>
          <w:szCs w:val="24"/>
        </w:rPr>
        <w:t>»</w:t>
      </w:r>
      <w:r w:rsidRPr="00395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1CC" w:rsidRPr="003957EC" w:rsidRDefault="00D70577" w:rsidP="00D231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предоставления социальных услуг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304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стационарной форме </w:t>
      </w:r>
      <w:r w:rsidR="002A304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дневного пребывания по реабилитации </w:t>
      </w:r>
      <w:r w:rsidR="00466B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1FD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6B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 w:rsidR="00941FD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ршеннолетни</w:t>
      </w:r>
      <w:r w:rsidR="002A304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C69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D231C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наличие инвалидности,  нахождение под диспансерным наблюдением в медицинских организациях, нахождение в </w:t>
      </w:r>
      <w:r w:rsidR="00D231C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трудной жизненной ситуации, связанной с насилием, внутрисемейным конфликтом, межличностным конфликтом.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0C69F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получения социальных услуг </w:t>
      </w:r>
      <w:r w:rsidR="00986705" w:rsidRPr="0039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E4F9E" w:rsidRPr="0039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</w:t>
      </w:r>
      <w:r w:rsidR="007A10A8" w:rsidRPr="0039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стационарной форме </w:t>
      </w:r>
      <w:r w:rsidR="00CE4F9E" w:rsidRPr="0039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дневного пребывания по реабилитации несовершеннолетних</w:t>
      </w:r>
      <w:r w:rsidR="007A10A8" w:rsidRPr="0039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законный представитель или должностное лицо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 в М</w:t>
      </w:r>
      <w:r w:rsidR="007A10A8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КУСО СРЦ «Надежда»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следующие документы: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1) заявление по форме, утвержденной Министерством труда и социальной защиты Российской Федерации;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личность, в том числе страницу с отметкой, подтверждающей регистрацию заявителя по месту жительства, копию свидетельства о рождении (для несовершеннолетних граждан);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3) копию справки, подтверждающей факт установления инвалидности несовершеннолетнего, выданной федеральным государственным учреждением медико-социальной экспертизы, либо копию справки, подтверждающей факт установления инвалидности несовершеннолетнего гражданина, выданной врачебно-трудовой экспертной комиссией, и копию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7"/>
      <w:r w:rsidRPr="003957EC">
        <w:rPr>
          <w:rFonts w:ascii="Times New Roman" w:hAnsi="Times New Roman" w:cs="Times New Roman"/>
          <w:sz w:val="24"/>
          <w:szCs w:val="24"/>
        </w:rPr>
        <w:t xml:space="preserve">4) </w:t>
      </w:r>
      <w:bookmarkEnd w:id="0"/>
      <w:r w:rsidRPr="003957EC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48"/>
      <w:r w:rsidRPr="003957EC">
        <w:rPr>
          <w:rFonts w:ascii="Times New Roman" w:hAnsi="Times New Roman" w:cs="Times New Roman"/>
          <w:sz w:val="24"/>
          <w:szCs w:val="24"/>
        </w:rPr>
        <w:t>5) справку (направление), выданную медицинской организацией, содержащую информацию об основном диагнозе заболевания ребенка (в случае если несовершеннолетний гражданин находится под диспансерным наблюдением и не является инвалидом);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77"/>
      <w:bookmarkEnd w:id="1"/>
      <w:r w:rsidRPr="003957EC">
        <w:rPr>
          <w:rFonts w:ascii="Times New Roman" w:hAnsi="Times New Roman" w:cs="Times New Roman"/>
          <w:sz w:val="24"/>
          <w:szCs w:val="24"/>
        </w:rPr>
        <w:t>6) копию документа, подтверждающего страховой номер индивидуального лицевого счета в системе обязательного пенсионного страхования.</w:t>
      </w:r>
    </w:p>
    <w:bookmarkEnd w:id="2"/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sub_2077" w:history="1">
        <w:r w:rsidRPr="003957EC">
          <w:rPr>
            <w:rStyle w:val="a8"/>
            <w:rFonts w:ascii="Times New Roman" w:hAnsi="Times New Roman"/>
            <w:color w:val="auto"/>
            <w:sz w:val="24"/>
            <w:szCs w:val="24"/>
          </w:rPr>
          <w:t>подпункте 6</w:t>
        </w:r>
      </w:hyperlink>
      <w:r w:rsidRPr="003957EC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запрашивается МКУСО СРЦ «Надежда» в рамках межведомственного информационного взаимодействия.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по собственной инициативе представить в МКУСО СРЦ «Надежда» документ, указанный в </w:t>
      </w:r>
      <w:hyperlink w:anchor="sub_2077" w:history="1">
        <w:r w:rsidRPr="003957EC">
          <w:rPr>
            <w:rStyle w:val="a8"/>
            <w:rFonts w:ascii="Times New Roman" w:hAnsi="Times New Roman"/>
            <w:color w:val="auto"/>
            <w:sz w:val="24"/>
            <w:szCs w:val="24"/>
          </w:rPr>
          <w:t>подпункте 6</w:t>
        </w:r>
      </w:hyperlink>
      <w:r w:rsidRPr="003957E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C69FF" w:rsidRPr="003957EC" w:rsidRDefault="000C69FF" w:rsidP="000C69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50"/>
      <w:r w:rsidRPr="003957EC">
        <w:rPr>
          <w:rFonts w:ascii="Times New Roman" w:hAnsi="Times New Roman" w:cs="Times New Roman"/>
          <w:sz w:val="24"/>
          <w:szCs w:val="24"/>
        </w:rPr>
        <w:t xml:space="preserve">9. В соответствии со </w:t>
      </w:r>
      <w:hyperlink r:id="rId5" w:history="1">
        <w:r w:rsidRPr="003957EC">
          <w:rPr>
            <w:rStyle w:val="a8"/>
            <w:rFonts w:ascii="Times New Roman" w:hAnsi="Times New Roman"/>
            <w:color w:val="auto"/>
            <w:sz w:val="24"/>
            <w:szCs w:val="24"/>
          </w:rPr>
          <w:t>статьей 7</w:t>
        </w:r>
      </w:hyperlink>
      <w:r w:rsidRPr="003957E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 года № 210-ФЗ "Об организации предоставления государственных и муниципальных услуг" документы</w:t>
      </w:r>
      <w:r w:rsidR="009E03B3" w:rsidRPr="003957EC">
        <w:rPr>
          <w:rFonts w:ascii="Times New Roman" w:hAnsi="Times New Roman" w:cs="Times New Roman"/>
          <w:sz w:val="24"/>
          <w:szCs w:val="24"/>
        </w:rPr>
        <w:t xml:space="preserve"> п. 2, п. 3, п. 4, п. 5</w:t>
      </w:r>
      <w:r w:rsidRPr="003957EC">
        <w:rPr>
          <w:rFonts w:ascii="Times New Roman" w:hAnsi="Times New Roman" w:cs="Times New Roman"/>
          <w:sz w:val="24"/>
          <w:szCs w:val="24"/>
        </w:rPr>
        <w:t xml:space="preserve"> представляются заявителем лично на бумажном носителе или в форме электронного документа.</w:t>
      </w:r>
    </w:p>
    <w:bookmarkEnd w:id="3"/>
    <w:p w:rsidR="00A76329" w:rsidRPr="003957EC" w:rsidRDefault="000C69FF" w:rsidP="00A763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и полноту представленных сведений и документов, в том числе представленных в форме электронного документа.</w:t>
      </w:r>
    </w:p>
    <w:p w:rsidR="00BC4E66" w:rsidRPr="003957EC" w:rsidRDefault="00BC4E66" w:rsidP="00A763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при которых предоставляются социальные услуги несовершеннолетним и их родителям, относятся:</w:t>
      </w:r>
    </w:p>
    <w:p w:rsidR="006D6FCE" w:rsidRPr="003957EC" w:rsidRDefault="00BC4E66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инвалидности;</w:t>
      </w:r>
    </w:p>
    <w:p w:rsidR="006D6FCE" w:rsidRPr="003957EC" w:rsidRDefault="006D6FCE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нахождение под диспансерным наблюдением в медицинских организациях;</w:t>
      </w:r>
    </w:p>
    <w:p w:rsidR="006D6FCE" w:rsidRPr="003957EC" w:rsidRDefault="006D6FCE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нахождение в трудной жизненной ситуации, связанной с насилием, внутрисемейным конфликтом, межличностным конфликтом.</w:t>
      </w:r>
    </w:p>
    <w:p w:rsidR="00986705" w:rsidRPr="003957EC" w:rsidRDefault="004F3EBC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Челябинской области и муниципальными</w:t>
      </w:r>
      <w:r w:rsidR="009E03B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находятся в распоряжении государственных органов, предоставляющих </w:t>
      </w:r>
      <w:r w:rsidR="00BC4E66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r w:rsidR="0036637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05" w:rsidRPr="003957EC" w:rsidRDefault="00AC3CDA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в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рабочих дней с момента обращения заявителя проводит обследование условий его жизнедеятельности и оформляет акт обследования.</w:t>
      </w:r>
      <w:r w:rsidR="008B26B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</w:t>
      </w:r>
      <w:proofErr w:type="gramStart"/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154D1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</w:t>
      </w:r>
      <w:r w:rsidR="00EF50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признании семьи нуждающейся в социальном обслуживании либо об отказе в социальном обслуживании.</w:t>
      </w:r>
    </w:p>
    <w:p w:rsidR="00986705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заявитель информируется в письменной или электронной форме.</w:t>
      </w:r>
    </w:p>
    <w:p w:rsidR="00986705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признания семьи нуждающейся в социальном обслуживании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социальной защиты населения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формируется индивидуальная программа предоставления социальных услуг (далее именуется -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двух экземплярах. Один экземпляр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подписанный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социальной защиты населения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передается гражданину не позднее десяти рабочих дней </w:t>
      </w: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B26B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 заявления. Второй экземпляр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подписанный гражданином, остается в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37E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заявления от семьи, находящейся в трудной жизненной ситуации,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социальной защиты населения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 социальных услуг</w:t>
      </w:r>
      <w:r w:rsidR="00AC3CDA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26B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36637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(поставщик социальных услуг) вносится в ИППСУ.</w:t>
      </w:r>
    </w:p>
    <w:p w:rsidR="00986705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социального обслуживания 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полустационарной форме в условиях дневного пребывания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 несовершеннолетнего гражданина вправе выбрать поставщика социальных услуг, оказывающего социальные услуги в такой форме, из числа включенных в реестр поставщиков социальных услуг Челябинской области.</w:t>
      </w:r>
    </w:p>
    <w:p w:rsidR="00986705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социального обслуживания 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полустационарной форме в условиях дневного пребывания по реабилитации несовершеннолетних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0C5D03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EBC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несовершеннолетнего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уровень социального сопровождения: адаптационный, базовый (профилактический), кризисный, экстренный. Минимальный срок социального обслуживания</w:t>
      </w:r>
      <w:r w:rsidR="008B26B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 - 1 день.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пребывания в МКУСО СРЦ «Надежда» - 6 месяцев.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 обращении законного представителя несовершеннолетнего гражданина к поставщику социальных услуг с законным представителем несовершеннолетнего в течение одного рабочего дня заключается договор о предоставлении социально-реабилитационных услуг в соответствии с типовой формой, установленной Министерством труда и социальной защиты Российской Федерации.</w:t>
      </w:r>
    </w:p>
    <w:p w:rsidR="00FA2F4C" w:rsidRPr="003957EC" w:rsidRDefault="00FA2F4C" w:rsidP="000C6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объем</w:t>
      </w:r>
      <w:r w:rsidR="00154D1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предоставления социальных услуг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стационарной форме 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дневного п</w:t>
      </w:r>
      <w:r w:rsidR="004A4CF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6FC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ебывания по реабилитации несовершеннолетних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исходя из индивидуальной потребности получателей социальных услуг.</w:t>
      </w:r>
    </w:p>
    <w:p w:rsidR="00154D12" w:rsidRPr="003957EC" w:rsidRDefault="00154D12" w:rsidP="00F42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Несовершеннолетние, нуждающиеся в получении муниципальной услуги </w:t>
      </w:r>
      <w:r w:rsidR="00081A4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зачислены повторно (второй, третий раз и т. д.) при наличии иных обстоятельств</w:t>
      </w:r>
      <w:r w:rsidR="00F423F6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нормативн</w:t>
      </w:r>
      <w:r w:rsidR="00081A4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F423F6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 субъектов Российской Федерации признаны ухудшающими или способны ухудшить условия его жизнедеятельности.</w:t>
      </w:r>
      <w:proofErr w:type="gramEnd"/>
    </w:p>
    <w:p w:rsidR="00986705" w:rsidRPr="003957EC" w:rsidRDefault="008B26B4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F3E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специалист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числа социальных педагогов, специалистов по социальной работе, </w:t>
      </w:r>
      <w:r w:rsidR="0036637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</w:t>
      </w:r>
      <w:r w:rsidR="003C19B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воспитателей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ответственн</w:t>
      </w:r>
      <w:r w:rsidR="00EC53C8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индивидуальной профилактической работы с конкретной семьей (далее именуется - куратор).</w:t>
      </w:r>
    </w:p>
    <w:p w:rsidR="00986705" w:rsidRPr="003957EC" w:rsidRDefault="00986705" w:rsidP="000C69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проводит первичную диагностику ситуации в семье, информирует семью о предоставляемых услугах, совместно с ней составляет индивидуальную программу реабилитации </w:t>
      </w:r>
      <w:r w:rsidR="003C19B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включающую мероприятия по разрешению проблем семьи, сроки их реализации и сведения о заинтересованных организациях, ответственных за исполнение мероприятий.</w:t>
      </w:r>
    </w:p>
    <w:p w:rsidR="00986705" w:rsidRPr="003957EC" w:rsidRDefault="004F3EBC" w:rsidP="00831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социально-правового отделения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личное дело </w:t>
      </w:r>
      <w:r w:rsidR="003C19B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следующие документы: документы, удостоверяющие личность несовершеннолетнего и членов семьи (при их наличии); индивидуальную программу; индивидуальную программу реабилитации; акты обследования; рекомендации; ежеквартальное заключение (анализ, динамика положения в семье, предложения по корректировке мероприятий индивидуальной программы реабилитации, выносимые на рассмотрение и утверждение комиссией); результаты диагностики и рекомендации;</w:t>
      </w:r>
      <w:proofErr w:type="gramEnd"/>
      <w:r w:rsidR="00986705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ходатайства; запросы, ответы на запросы; карту занятости детей школьного возраста в каникулярное время; другие документы по социальному сопровождению.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Прием несовершеннолетних для получения социально-реабилитационных услуг осуществляется на основании индивидуальной программы при предоставлении: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 xml:space="preserve">1) предусмотренного  пакета документов, 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2) следующих документов и информации: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lastRenderedPageBreak/>
        <w:t>полиса обязательного медицинского страхования;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медицинской карты, заполненной медицинской организацией по месту жительства получателя социально-реабилитационных услуг с указанием полного диагноза, подробного анамнеза;</w:t>
      </w:r>
    </w:p>
    <w:p w:rsidR="00831C71" w:rsidRPr="003957EC" w:rsidRDefault="00831C71" w:rsidP="00831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справки об отсутствии контактов с инфекционными больными;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результатов исследования на наличие у несовершеннолетнего возбудителей кишечных инфекций;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справки об отсутствии контактов с инфекционными больными, выданной в отношении лица, сопровождающего несовершеннолетнего (далее именуется - сопровождающее лицо);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результата флюорографического исследования сопровождающего лица;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выписки из карты профилактических прививок получателя социальных услуг (форма 063/У);</w:t>
      </w:r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справки об отсутствии противопоказаний к нахождению в детском коллективе в условиях стационарного пребывания (для несовершеннолетних, состоящих на учете у врача-психиатра).</w:t>
      </w:r>
      <w:bookmarkStart w:id="4" w:name="sub_1120"/>
    </w:p>
    <w:p w:rsidR="00831C71" w:rsidRPr="003957EC" w:rsidRDefault="00831C71" w:rsidP="00831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1"/>
      <w:bookmarkEnd w:id="4"/>
      <w:r w:rsidRPr="003957EC">
        <w:rPr>
          <w:rFonts w:ascii="Times New Roman" w:hAnsi="Times New Roman" w:cs="Times New Roman"/>
          <w:sz w:val="24"/>
          <w:szCs w:val="24"/>
        </w:rPr>
        <w:t>Получатели социально-реабилитационных услуг должны быть ознакомлены с правилами внутреннего распорядка организации, предоставляющей социально-реабилитационные услуги.</w:t>
      </w:r>
    </w:p>
    <w:bookmarkEnd w:id="5"/>
    <w:p w:rsidR="00FA2F4C" w:rsidRPr="003957EC" w:rsidRDefault="00FA2F4C" w:rsidP="00831C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3823A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Основания для отказа в приеме документов </w:t>
      </w:r>
      <w:r w:rsidR="003957EC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несовершеннолетним находящимся в трудной жизненной ситуации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муниципальной услуги:</w:t>
      </w:r>
    </w:p>
    <w:p w:rsidR="00FA2F4C" w:rsidRPr="003957EC" w:rsidRDefault="004A4CFE" w:rsidP="00831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реабилитации несовершеннолетним в полустационарной форме в условиях дневного пребывания 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социальных услуг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быть не может</w:t>
      </w:r>
      <w:r w:rsidR="00FA2F4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1EDE" w:rsidRPr="003957EC" w:rsidRDefault="00CA1EDE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9B40AD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Оплата </w:t>
      </w:r>
      <w:r w:rsidR="00FD57B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</w:t>
      </w:r>
      <w:r w:rsidR="00FD57B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услуг </w:t>
      </w:r>
      <w:r w:rsidR="00FD57B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E5FA8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стационарной форме несовершеннолетним</w:t>
      </w:r>
      <w:r w:rsidR="00E84D8C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находящимся </w:t>
      </w:r>
      <w:r w:rsidR="008E5FA8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трудной жизненной ситуации</w:t>
      </w:r>
      <w:r w:rsidR="00070DD0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показатели качества</w:t>
      </w:r>
      <w:r w:rsidR="00D767F6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284F" w:rsidRPr="003957EC" w:rsidRDefault="008E5FA8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</w:t>
      </w:r>
      <w:r w:rsidR="0015284F" w:rsidRPr="00395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реабилитации несовершеннолетних граждан поставщиками социальных услуг в полустационарной форме в условиях дневногопребывания предоставляются бесплатно.</w:t>
      </w:r>
    </w:p>
    <w:p w:rsidR="008E5FA8" w:rsidRPr="003957EC" w:rsidRDefault="008E5FA8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качества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услуг, оказываемых в 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полустационарной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по видам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объему и периодичности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тандартом предоставления социальных услуг 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реабилитации несовершеннолетних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</w:t>
      </w:r>
      <w:r w:rsidR="0015284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трудной жизненной ситуации настоящего Порядка.</w:t>
      </w:r>
    </w:p>
    <w:p w:rsidR="00070DD0" w:rsidRPr="003957EC" w:rsidRDefault="00070DD0" w:rsidP="00070DD0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 xml:space="preserve">Значения показателей оценки качества рассчитываются в процентах, максимально возможное значение составляет 100 процентов. </w:t>
      </w:r>
    </w:p>
    <w:p w:rsidR="00070DD0" w:rsidRPr="003957EC" w:rsidRDefault="00070DD0" w:rsidP="00070DD0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Возможное (допустимое) отклонение для каждой отдельной муниципальной услуги устанавливается в пределах от 95 до 100 процентов:</w:t>
      </w:r>
    </w:p>
    <w:p w:rsidR="00070DD0" w:rsidRPr="003957EC" w:rsidRDefault="00070DD0" w:rsidP="00070D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957EC">
        <w:t>а) для каждого показателя оценки качества;</w:t>
      </w:r>
    </w:p>
    <w:p w:rsidR="00070DD0" w:rsidRPr="003957EC" w:rsidRDefault="00070DD0" w:rsidP="00070D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957EC">
        <w:t>б) по организации.</w:t>
      </w:r>
    </w:p>
    <w:p w:rsidR="00070DD0" w:rsidRPr="003957EC" w:rsidRDefault="00070DD0" w:rsidP="00070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показателей качества </w:t>
      </w:r>
      <w:r w:rsidRPr="003957E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социальных услуг поставщиками социальных услуг в </w:t>
      </w:r>
      <w:proofErr w:type="spellStart"/>
      <w:r w:rsidRPr="003957EC">
        <w:rPr>
          <w:rFonts w:ascii="Times New Roman" w:eastAsia="Times New Roman" w:hAnsi="Times New Roman" w:cs="Times New Roman"/>
          <w:sz w:val="24"/>
          <w:szCs w:val="24"/>
        </w:rPr>
        <w:t>полустационарной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</w:rPr>
        <w:t xml:space="preserve"> форме в условиях дневного пребывания:</w:t>
      </w:r>
    </w:p>
    <w:p w:rsidR="005F2AB8" w:rsidRDefault="005F2AB8" w:rsidP="005F2AB8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получателей социальных услуг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5F2AB8" w:rsidRDefault="005F2AB8" w:rsidP="005F2AB8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получателей социальных услуг в оказанных социальных услугах;</w:t>
      </w:r>
    </w:p>
    <w:p w:rsidR="005F2AB8" w:rsidRDefault="005F2AB8" w:rsidP="005F2AB8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санитарных нарушений в отчетном периоде, выявленных при проведении проверок в отчетном периоде;</w:t>
      </w:r>
    </w:p>
    <w:p w:rsidR="005F2AB8" w:rsidRDefault="005F2AB8" w:rsidP="005F2AB8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Укомплектование организации специалистами, оказывающими социальные услуги;</w:t>
      </w:r>
    </w:p>
    <w:p w:rsidR="005F2AB8" w:rsidRDefault="005F2AB8" w:rsidP="005F2AB8">
      <w:pPr>
        <w:tabs>
          <w:tab w:val="left" w:pos="414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обслуживания.</w:t>
      </w:r>
    </w:p>
    <w:p w:rsidR="00337361" w:rsidRPr="003957EC" w:rsidRDefault="00CA1EDE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7A5B36"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9B40AD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31E4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33736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рекращение социального обслуживания</w:t>
      </w:r>
      <w:r w:rsidR="00BA7D43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полустационарной форме в условиях дневного пребывания по реабилитации несовершеннолетних</w:t>
      </w:r>
      <w:r w:rsidR="0033736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 xml:space="preserve">Получатель социальных услуг (его законный представитель) вправе отказаться от социального обслуживания в </w:t>
      </w:r>
      <w:proofErr w:type="spellStart"/>
      <w:r w:rsidRPr="003957EC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3957EC">
        <w:rPr>
          <w:rFonts w:ascii="Times New Roman" w:hAnsi="Times New Roman" w:cs="Times New Roman"/>
          <w:sz w:val="24"/>
          <w:szCs w:val="24"/>
        </w:rPr>
        <w:t xml:space="preserve"> форме в условиях дневного пребывания. Отказ </w:t>
      </w:r>
      <w:r w:rsidRPr="003957EC">
        <w:rPr>
          <w:rFonts w:ascii="Times New Roman" w:hAnsi="Times New Roman" w:cs="Times New Roman"/>
          <w:sz w:val="24"/>
          <w:szCs w:val="24"/>
        </w:rPr>
        <w:lastRenderedPageBreak/>
        <w:t>оформляется в письменной форме и вносится в индивидуальную программу предоставления социальных услуг.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67"/>
      <w:r w:rsidRPr="003957EC">
        <w:rPr>
          <w:rFonts w:ascii="Times New Roman" w:hAnsi="Times New Roman" w:cs="Times New Roman"/>
          <w:sz w:val="24"/>
          <w:szCs w:val="24"/>
        </w:rPr>
        <w:t>Прекращение предоставления социальных услуг производится в следующих случаях:</w:t>
      </w:r>
    </w:p>
    <w:bookmarkEnd w:id="6"/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по личному заявлению получателя социальных услуг;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 окончании срока предоставления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 нарушении условий заключенного договора о социальном обслуживании в порядке, установленном договором;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4C7B08" w:rsidRPr="003957EC" w:rsidRDefault="004C7B08" w:rsidP="003957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hAnsi="Times New Roman" w:cs="Times New Roman"/>
          <w:sz w:val="24"/>
          <w:szCs w:val="24"/>
        </w:rPr>
        <w:t>при наличии медицинских противопоказаний к обслуживанию.</w:t>
      </w:r>
    </w:p>
    <w:p w:rsidR="007A5B36" w:rsidRPr="003957EC" w:rsidRDefault="007A5B36" w:rsidP="00D62468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="00D5083B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ожидания в очереди:</w:t>
      </w:r>
    </w:p>
    <w:p w:rsidR="007A5B36" w:rsidRPr="003957EC" w:rsidRDefault="007A5B36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получателей социальных услуг в очереди при подаче заявления о предоставлении муниципальной услуги и при получении сведений о результате предоставления муниципальной услуги составляет 15 минут.</w:t>
      </w:r>
    </w:p>
    <w:p w:rsidR="00BA7D43" w:rsidRPr="003957EC" w:rsidRDefault="005C3472" w:rsidP="000C69F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="003957EC"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C6417E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«</w:t>
      </w:r>
      <w:r w:rsidR="00BA7D43" w:rsidRPr="003957EC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BA7D43"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социальных услуг по реабилитации несовершеннолетних граждан поставщиками социальных услуг в </w:t>
      </w:r>
      <w:proofErr w:type="spellStart"/>
      <w:r w:rsidR="00BA7D43"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полустационарной</w:t>
      </w:r>
      <w:proofErr w:type="spellEnd"/>
      <w:r w:rsidR="00BA7D43" w:rsidRPr="003957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форме в условиях дневного пребывания</w:t>
      </w:r>
      <w:r w:rsidR="00BA7D43" w:rsidRPr="003957E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»:</w:t>
      </w:r>
    </w:p>
    <w:p w:rsidR="005C3472" w:rsidRPr="003957EC" w:rsidRDefault="00B36BD1" w:rsidP="00B36BD1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731E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осуществляется в</w:t>
      </w:r>
      <w:r w:rsidR="008A5A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кабинетах </w:t>
      </w:r>
      <w:r w:rsidR="008A5A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и специалистов отделений МКУСО СРЦ «Надежда», в помещениях пищеблока, спален, учебных комнат, спортивного зала</w:t>
      </w:r>
      <w:r w:rsidR="001120B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актового зала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места заведующей и специалистов отделения оборудованы средствами вычислительной техники, оргтехникой, мебелью, аудио и видео техникой</w:t>
      </w:r>
      <w:r w:rsidR="001F186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методической литературой</w:t>
      </w:r>
      <w:r w:rsidR="008A5A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пищеблока, спален, учебных комнат, спортивного зала</w:t>
      </w:r>
      <w:r w:rsidR="001120B0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актового зала</w:t>
      </w:r>
      <w:r w:rsidR="008A5AB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всем необходимым п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озволяющим </w:t>
      </w:r>
      <w:proofErr w:type="gramStart"/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proofErr w:type="gramEnd"/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муниципальной услуги в полном объеме. 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беспрепятственного доступа детей-инвалидов к месту предоставления муниципальной услуги им обеспечивается: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беспрепятственного доступа к помещению, где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территорию и выхода из нее, посадки в транспортное средство и высадки из него, в том числе с использованием кресла-коляски;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сопровождение </w:t>
      </w:r>
      <w:r w:rsidR="001F186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 имеющих стойкие расстройства функции зрения самостоятельного передвижения, оказание помощи им в помещении, где предоставляется муниципальная услуга;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 помещения, где предоставляется муниципальная услуга, собаки-проводника;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в преодолении барьеров, мешающих получению муниципальной услуги наравне с другими лицами.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6BD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информирования, предназначенные для ознакомления </w:t>
      </w:r>
      <w:r w:rsidR="0005222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 их законных представителей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информационными материалами, оборудуются: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информационными стендами;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стульями, столами для возможности оформления документов.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полностью приспособить помещение с учетом потребности ребенка-инвалида ему обеспечивается доступ к месту предоставления муниципальной услуги либо, когда это возможно, ее предоставление по месту жительства ребенка-инвалида или в дистанционном режиме.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6BD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ожидания должны соответствовать комфортным условиям для граждан и оптимальным</w:t>
      </w:r>
      <w:r w:rsidR="00C731E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специалистов.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3957EC"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337E5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</w:t>
      </w:r>
      <w:r w:rsidR="00B36BD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доступности и качества муниципальной услуги являются:</w:t>
      </w:r>
    </w:p>
    <w:p w:rsidR="005C3472" w:rsidRPr="003957EC" w:rsidRDefault="005C3472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исчерпывающих сведений о месте, порядке и сроках предоставления муниципальной услуги </w:t>
      </w:r>
      <w:r w:rsidR="0005222F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571EF0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Стандарт качества муниципальной услуги» - «</w:t>
      </w:r>
      <w:r w:rsidR="00571EF0" w:rsidRPr="003957E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71EF0" w:rsidRPr="00395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социальных услуг по реабилитации несовершеннолетних граждан поставщиками социальных услуг в полустационарной форме в условиях дневного пребывания</w:t>
      </w:r>
      <w:r w:rsidR="00571EF0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0A719F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информационных ресурсах </w:t>
      </w:r>
      <w:r w:rsidR="0005222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информационно-телекоммуникативной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наличие необходимого и достаточного числа специалистов, а также помещений, в которых осуществляется предоставление муниципальной услуги, в целях соблюдения установленных сроков предоставления муниципальной услуги;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почтовой связью;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результата предоставления муниципальной услуги почтовой связью;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информации о ходе предоставления муниципальной услуги с использованием средств телефонной связи.</w:t>
      </w:r>
    </w:p>
    <w:p w:rsidR="005C3472" w:rsidRPr="003957EC" w:rsidRDefault="00B36BD1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характеризуется: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специалистов и уполномоченных должностных лиц с уровнем квалификации, необходимым для надлежащего исполнения процедур</w:t>
      </w:r>
      <w:r w:rsidR="00B36BD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Стандартом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очередей при приеме и выдаче документов заявителям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нарушений сроков предоставления муниципальной услуги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жалоб на действия (бездействия) специалистов и уполномоченных должностных лиц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3472" w:rsidRPr="003957EC" w:rsidRDefault="005C3472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жалоб на некорректное, невнимательное отношение специалистов и уполномоченных должностных лиц к заявителям.</w:t>
      </w:r>
    </w:p>
    <w:p w:rsidR="005C3472" w:rsidRPr="003957EC" w:rsidRDefault="00CB4290" w:rsidP="000C69FF">
      <w:pPr>
        <w:spacing w:after="0" w:line="240" w:lineRule="auto"/>
        <w:ind w:left="80" w:right="20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социальных услуг получающих социальные услуги от общего числа получателей социальных услуг, находящихся на социальном обслуживании в организации</w:t>
      </w:r>
      <w:r w:rsidR="00B36BD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качества социальных услуг, оказываемых в </w:t>
      </w:r>
      <w:r w:rsidR="0010484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 форме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видам социальных услуг устанавливаются Стандартом предоставления социальных услуг в Челябинской области</w:t>
      </w:r>
      <w:r w:rsidR="00B36BD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5C347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</w:t>
      </w:r>
      <w:r w:rsidR="005C3472" w:rsidRPr="003957EC">
        <w:rPr>
          <w:rFonts w:ascii="Times New Roman" w:hAnsi="Times New Roman" w:cs="Times New Roman"/>
          <w:sz w:val="24"/>
          <w:szCs w:val="24"/>
        </w:rPr>
        <w:t>Постановлением Правительства Челябинской области № 546-П от 21.10.2015 года «Об утверждении порядков предоставления социальных услуг поставщиками социальных услуг»</w:t>
      </w:r>
      <w:r w:rsidR="00B36BD1" w:rsidRPr="003957EC">
        <w:rPr>
          <w:rFonts w:ascii="Times New Roman" w:hAnsi="Times New Roman" w:cs="Times New Roman"/>
          <w:sz w:val="24"/>
          <w:szCs w:val="24"/>
        </w:rPr>
        <w:t>.</w:t>
      </w:r>
    </w:p>
    <w:p w:rsidR="005C3472" w:rsidRPr="003957EC" w:rsidRDefault="005C3472" w:rsidP="000C6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5D590C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571EF0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Стандарт качества муниципальной услуги «</w:t>
      </w:r>
      <w:r w:rsidR="00571EF0" w:rsidRPr="003957E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71EF0" w:rsidRPr="00395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социальных услуг по реабилитации несовершеннолетних граждан поставщиками социальных услуг в полустационарной форме в условиях дневного пребывания</w:t>
      </w:r>
      <w:r w:rsidR="00571EF0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="00F8797F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 предоставления государственных и муниципальных услуг не осуществляется.</w:t>
      </w:r>
    </w:p>
    <w:p w:rsidR="00E85BAF" w:rsidRPr="003957EC" w:rsidRDefault="00E85BAF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</w:t>
      </w:r>
      <w:r w:rsidR="00F8797F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 заявлений при личном обращении получателей социальных услуг и выдача документов </w:t>
      </w:r>
      <w:r w:rsidR="00B36BD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</w:t>
      </w:r>
      <w:r w:rsidR="00B36BD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 осуществляется:</w:t>
      </w:r>
    </w:p>
    <w:p w:rsidR="00E85BAF" w:rsidRPr="003957EC" w:rsidRDefault="00E85BAF" w:rsidP="000C69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правовом отделении МКУСО СРЦ «Надежда»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45717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Челябинская область, Октябрьский район, с. 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Подовинное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8-351-58-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-3-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meil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D590C"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srcn</w:t>
      </w:r>
      <w:proofErr w:type="spellEnd"/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spellStart"/>
      <w:r w:rsidR="005D590C"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eps</w:t>
      </w:r>
      <w:proofErr w:type="spellEnd"/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proofErr w:type="spellStart"/>
      <w:r w:rsidR="005D590C" w:rsidRPr="0039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85BAF" w:rsidRPr="003957EC" w:rsidRDefault="00E85BAF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специалистов с 8</w:t>
      </w:r>
      <w:r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</w:t>
      </w:r>
      <w:r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(перерыв на обед с 12</w:t>
      </w:r>
      <w:r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</w:t>
      </w:r>
      <w:r w:rsidRPr="00395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718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BAF" w:rsidRPr="003957EC" w:rsidRDefault="00E85BAF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="0033718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Информация о муниципальной услуге предоставляется:</w:t>
      </w:r>
    </w:p>
    <w:p w:rsidR="00E85BAF" w:rsidRPr="003957EC" w:rsidRDefault="00E85BAF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отделении </w:t>
      </w:r>
      <w:r w:rsidR="00BD2D09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 (полустационарная форма социального обслуживания)</w:t>
      </w:r>
      <w:r w:rsidR="005D590C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611" w:rsidRPr="003957EC" w:rsidRDefault="004A0611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="00337181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информационных стендах в помещении, предназначенном для приема документов по предоставлению муниципальной услуги и на сайте </w:t>
      </w:r>
      <w:r w:rsidR="00FC0F77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размещается следующая информация: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Извлечения из законодательных и иных нормативных, правовых актов устанавливающих порядок предоставления муниципальной услуги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документов, необходимых для предоставления муниципальной услуги и требования</w:t>
      </w:r>
      <w:r w:rsidR="00F423F6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этим документам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Образцы оформления документов, необходимых для предоставления муниципальной услуги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Местоположение, график (режим) работы, режим приема несовершеннолетних и их законных представителей специалистами МКУСО СРЦ «Надежда», номера телефонов специалистов МКУСО СРЦ «Надежда»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Основания для отказа в предоставлении социальной услуги</w:t>
      </w:r>
      <w:r w:rsidR="007F2D2E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34" w:rsidRPr="003957EC" w:rsidRDefault="00812034" w:rsidP="00812034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обжалования решений, действий или бездействий должностных лиц, предоставляющих муниципальную услугу.</w:t>
      </w:r>
    </w:p>
    <w:p w:rsidR="004A0611" w:rsidRPr="003957EC" w:rsidRDefault="004A0611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3957EC"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812034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Консультирование получателей социальных услуг</w:t>
      </w:r>
      <w:r w:rsidR="00E70252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законных представителей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телефону и устные обращения:</w:t>
      </w:r>
    </w:p>
    <w:p w:rsidR="00812034" w:rsidRPr="003957EC" w:rsidRDefault="00812034" w:rsidP="0091058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4A061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заведующая отделением </w:t>
      </w:r>
      <w:r w:rsidR="00BD2D09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заведующая социально-правовым отделением </w:t>
      </w:r>
      <w:r w:rsidR="00FC0F77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="004A061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0611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обратившихся по интересующим вопросам. </w:t>
      </w:r>
    </w:p>
    <w:p w:rsidR="004A0611" w:rsidRPr="003957EC" w:rsidRDefault="004A0611" w:rsidP="0091058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предоставляющей муниципальную услугу, в которую позвонил гражданин, фамилии, имени, отчества и должности специалиста, принявшего телефонный звонок.</w:t>
      </w:r>
    </w:p>
    <w:p w:rsidR="004A0611" w:rsidRPr="003957EC" w:rsidRDefault="004A0611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</w:t>
      </w: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 принявшего звонок самостоятельно ответить на поставленный вопрос телефонный звонок должен быть переадресован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620987" w:rsidRPr="003957EC" w:rsidRDefault="00620987" w:rsidP="000C69FF">
      <w:pPr>
        <w:spacing w:after="0" w:line="240" w:lineRule="auto"/>
        <w:ind w:left="80" w:right="20" w:firstLine="6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3957EC"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93525B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за предоставлением социальных услуг поставщиками социальных услуг в </w:t>
      </w:r>
      <w:r w:rsidR="00BD2D0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полустационарной форме в условиях дневного пребывания по реабилитации 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</w:t>
      </w:r>
      <w:r w:rsidR="00BD2D09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осуществляется</w:t>
      </w:r>
      <w:r w:rsidR="00905D63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социальных услуг отделением </w:t>
      </w:r>
      <w:r w:rsidR="0093525B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дневного пребывания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Управлением социальной защиты населения Октябрьского муниципального района Челябинской области.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  <w:r w:rsidR="00790F4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04F" w:rsidRPr="003957EC" w:rsidRDefault="002D504F" w:rsidP="002D504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отделением социальной диагностики и социальной реабилитации, заведующая социально-правовым отделением несут ответственность:</w:t>
      </w:r>
    </w:p>
    <w:p w:rsidR="002D504F" w:rsidRPr="003957EC" w:rsidRDefault="002D504F" w:rsidP="002D504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невыполнение административных процедур в соответствии со Стандартом</w:t>
      </w:r>
      <w:r w:rsidR="00790F4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504F" w:rsidRPr="003957EC" w:rsidRDefault="002D504F" w:rsidP="002D504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несоблюдение последовательности административных процедур и сроков их выполнения, установленных Стандартом</w:t>
      </w:r>
      <w:r w:rsidR="00790F44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504F" w:rsidRPr="003957EC" w:rsidRDefault="002D504F" w:rsidP="002D504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недостоверность информации, предоставляемой в ходе предоставления муниципальной услуги.  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="00B06E65"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(бездействий), предоставляющим муниципальную услугу, а также должностных лиц: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 имеют право на обжалование действий или бездействий должностных лиц в досудебном порядке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 имеют право обратиться с жалобой лично во время приема уполномоченного лица или направить письменное обращение, жалобу (претензию) вышестоящему должностному лицу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заявителей в письменной форме срок рассмотрения жалобы не должен превышать 15 рабочих дней с момента регистрации такого обращения, а в случае 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обжалования, отказа </w:t>
      </w:r>
      <w:r w:rsidR="00E7025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в течение 5 рабочих дней со дня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регистрации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 своем письменном обращении (жалобе)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должность соответствующего лица, действие (бездействие) которого обжалуется, а также свои имя, отчество (при наличии), фамилию, полное наименование юридического лица, почтовый адрес, по которому должны быть направлены ответ, уведомление о переадресации обращения, излагается суть жалобы, ставит личную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и дату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нормативно-правовыми актами Российской Федерации, нормативно-правовыми актами Челябинской области, муниципальными правовыми актами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ответ, содержащий результаты рассмотрения жалобы, направляется заявителю не позднее дня, следующего за днем принятия решения по жалобе.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прокуратуры»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жалобу, и почтовый адрес, по которому должен быть направлен ответ, то ответ на обращение не дается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письменной жалобы не поддается прочтению, ответ на жалобу не дается, о чем в письменной форме сообщается заявителю, направившему обращение, если его фамилия и почтовый адрес поддаются прочтению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заявителя содержится вопрос,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данном решении в письменной форме в недельный срок уведомляется заявитель, направивший обращение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может сообщить о нарушении своих прав и законных интересов, противоправных решениях, действиях или бездействиях должностных лиц, некорректном поведении или нарушении служебной этики. Заявитель может обратиться с жалобой, в том числе в следующих случаях:</w:t>
      </w:r>
    </w:p>
    <w:p w:rsidR="00E70252" w:rsidRPr="003957EC" w:rsidRDefault="00620987" w:rsidP="000C69F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срока регистрации запроса заявителя о предоставляемой услуге </w:t>
      </w:r>
      <w:r w:rsidR="00C4482F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r w:rsidR="00C4482F" w:rsidRPr="003957E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4482F" w:rsidRPr="00395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социальных услуг по реабилитации несовершеннолетних граждан поставщиками социальных услуг в полустационарной форме в условиях дневного пребывания</w:t>
      </w:r>
      <w:r w:rsidR="00C4482F" w:rsidRPr="003957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предоставления социальной услуги,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настоящим Стандартом,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</w:t>
      </w:r>
      <w:bookmarkStart w:id="7" w:name="_GoBack"/>
      <w:bookmarkEnd w:id="7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услуги, если основания отказа не предусмотрены настоящим Стандартом,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настоящим Стандартом,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отказ учреждения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D56FF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должна содержать: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предоставляющего муниципальную услугу, должностного лица органа, предоставляющего муниципальную услугу, решения или действия (бездействия) которого обжалуются,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proofErr w:type="gramEnd"/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действиях (бездействиях) </w:t>
      </w:r>
      <w:r w:rsidR="00E7025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предоставляющего муниципальную услугу, должностного лица учреждения предоставляющего муниципальную услугу,</w:t>
      </w:r>
    </w:p>
    <w:p w:rsidR="0062098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</w:t>
      </w:r>
      <w:r w:rsidR="00E7025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 муниципальную услугу, должностного лица учреждения предоставляющего муниципальную услугу. Заявителем могут быть представлены документы (при наличии), подтверждающие доводы заявителя, либо их копии,</w:t>
      </w:r>
    </w:p>
    <w:p w:rsidR="00D70577" w:rsidRPr="003957EC" w:rsidRDefault="00620987" w:rsidP="000C69FF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заявитель вправе обжаловать решения, принятые в ходе исполнения муниципальной услуги, действия или бездействия </w:t>
      </w:r>
      <w:r w:rsidR="00E70252"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МКУСО СРЦ «Надежда» в</w:t>
      </w:r>
      <w:r w:rsidRPr="0039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порядке, в течение трех месяцев со дня, когда гражданину стало известно о нарушении его прав и свобод.</w:t>
      </w:r>
    </w:p>
    <w:sectPr w:rsidR="00D70577" w:rsidRPr="003957EC" w:rsidSect="003957EC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BD"/>
    <w:multiLevelType w:val="hybridMultilevel"/>
    <w:tmpl w:val="5502BE02"/>
    <w:lvl w:ilvl="0" w:tplc="623883B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00B84"/>
    <w:multiLevelType w:val="hybridMultilevel"/>
    <w:tmpl w:val="CD908D08"/>
    <w:lvl w:ilvl="0" w:tplc="378EA29C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1F"/>
    <w:multiLevelType w:val="multilevel"/>
    <w:tmpl w:val="6EA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B114D"/>
    <w:multiLevelType w:val="multilevel"/>
    <w:tmpl w:val="FAD08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669F6"/>
    <w:multiLevelType w:val="multilevel"/>
    <w:tmpl w:val="C034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E5AB6"/>
    <w:multiLevelType w:val="multilevel"/>
    <w:tmpl w:val="5EFC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36CF3"/>
    <w:multiLevelType w:val="hybridMultilevel"/>
    <w:tmpl w:val="3F423DFC"/>
    <w:lvl w:ilvl="0" w:tplc="308CCF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C1A98"/>
    <w:multiLevelType w:val="multilevel"/>
    <w:tmpl w:val="F25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EE5D3"/>
    <w:multiLevelType w:val="hybridMultilevel"/>
    <w:tmpl w:val="AD80B6DC"/>
    <w:lvl w:ilvl="0" w:tplc="C16A7C78">
      <w:start w:val="1"/>
      <w:numFmt w:val="decimal"/>
      <w:lvlText w:val="%1"/>
      <w:lvlJc w:val="left"/>
    </w:lvl>
    <w:lvl w:ilvl="1" w:tplc="ADF06138">
      <w:start w:val="1"/>
      <w:numFmt w:val="decimal"/>
      <w:lvlText w:val="%2"/>
      <w:lvlJc w:val="left"/>
    </w:lvl>
    <w:lvl w:ilvl="2" w:tplc="32F06FDA">
      <w:start w:val="2"/>
      <w:numFmt w:val="decimal"/>
      <w:lvlText w:val="%3."/>
      <w:lvlJc w:val="left"/>
    </w:lvl>
    <w:lvl w:ilvl="3" w:tplc="68645D22">
      <w:start w:val="1"/>
      <w:numFmt w:val="decimal"/>
      <w:lvlText w:val="%4"/>
      <w:lvlJc w:val="left"/>
    </w:lvl>
    <w:lvl w:ilvl="4" w:tplc="60C4B790">
      <w:start w:val="35"/>
      <w:numFmt w:val="upperLetter"/>
      <w:lvlText w:val="%5."/>
      <w:lvlJc w:val="left"/>
    </w:lvl>
    <w:lvl w:ilvl="5" w:tplc="C2A01DAC">
      <w:numFmt w:val="decimal"/>
      <w:lvlText w:val=""/>
      <w:lvlJc w:val="left"/>
    </w:lvl>
    <w:lvl w:ilvl="6" w:tplc="AB16098A">
      <w:numFmt w:val="decimal"/>
      <w:lvlText w:val=""/>
      <w:lvlJc w:val="left"/>
    </w:lvl>
    <w:lvl w:ilvl="7" w:tplc="3B522864">
      <w:numFmt w:val="decimal"/>
      <w:lvlText w:val=""/>
      <w:lvlJc w:val="left"/>
    </w:lvl>
    <w:lvl w:ilvl="8" w:tplc="11E6FCC2">
      <w:numFmt w:val="decimal"/>
      <w:lvlText w:val=""/>
      <w:lvlJc w:val="left"/>
    </w:lvl>
  </w:abstractNum>
  <w:abstractNum w:abstractNumId="9">
    <w:nsid w:val="649155B2"/>
    <w:multiLevelType w:val="hybridMultilevel"/>
    <w:tmpl w:val="828C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D3E68"/>
    <w:multiLevelType w:val="multilevel"/>
    <w:tmpl w:val="AC26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7863E1"/>
    <w:rsid w:val="00004FB9"/>
    <w:rsid w:val="000325CD"/>
    <w:rsid w:val="000347E7"/>
    <w:rsid w:val="00036B9E"/>
    <w:rsid w:val="0005222F"/>
    <w:rsid w:val="00063C81"/>
    <w:rsid w:val="00070DD0"/>
    <w:rsid w:val="00081A4C"/>
    <w:rsid w:val="000924AB"/>
    <w:rsid w:val="000A3F47"/>
    <w:rsid w:val="000A6AFA"/>
    <w:rsid w:val="000A719F"/>
    <w:rsid w:val="000B6550"/>
    <w:rsid w:val="000C5D03"/>
    <w:rsid w:val="000C5D4F"/>
    <w:rsid w:val="000C69FF"/>
    <w:rsid w:val="000E6EA4"/>
    <w:rsid w:val="000F0CFA"/>
    <w:rsid w:val="0010484B"/>
    <w:rsid w:val="00107427"/>
    <w:rsid w:val="001120B0"/>
    <w:rsid w:val="0012198B"/>
    <w:rsid w:val="00124C83"/>
    <w:rsid w:val="001321AF"/>
    <w:rsid w:val="0013404E"/>
    <w:rsid w:val="00143D7E"/>
    <w:rsid w:val="00150C28"/>
    <w:rsid w:val="0015284F"/>
    <w:rsid w:val="00152D16"/>
    <w:rsid w:val="00154D12"/>
    <w:rsid w:val="00177DB4"/>
    <w:rsid w:val="00196930"/>
    <w:rsid w:val="001A4976"/>
    <w:rsid w:val="001A6758"/>
    <w:rsid w:val="001C0976"/>
    <w:rsid w:val="001F1861"/>
    <w:rsid w:val="0020304D"/>
    <w:rsid w:val="00212985"/>
    <w:rsid w:val="00224514"/>
    <w:rsid w:val="002405E0"/>
    <w:rsid w:val="00262689"/>
    <w:rsid w:val="002803D9"/>
    <w:rsid w:val="002869B5"/>
    <w:rsid w:val="0029725F"/>
    <w:rsid w:val="002975D2"/>
    <w:rsid w:val="002A3048"/>
    <w:rsid w:val="002A5426"/>
    <w:rsid w:val="002B3B9E"/>
    <w:rsid w:val="002C0402"/>
    <w:rsid w:val="002C2C4E"/>
    <w:rsid w:val="002C4FA9"/>
    <w:rsid w:val="002D504F"/>
    <w:rsid w:val="002E2841"/>
    <w:rsid w:val="003137AB"/>
    <w:rsid w:val="003175DA"/>
    <w:rsid w:val="00321222"/>
    <w:rsid w:val="00337181"/>
    <w:rsid w:val="00337361"/>
    <w:rsid w:val="00344D8C"/>
    <w:rsid w:val="00365B3E"/>
    <w:rsid w:val="0036637E"/>
    <w:rsid w:val="003823A9"/>
    <w:rsid w:val="003903E4"/>
    <w:rsid w:val="00390620"/>
    <w:rsid w:val="003957EC"/>
    <w:rsid w:val="003978C6"/>
    <w:rsid w:val="003A1633"/>
    <w:rsid w:val="003A52C5"/>
    <w:rsid w:val="003B629D"/>
    <w:rsid w:val="003C19B1"/>
    <w:rsid w:val="003C3938"/>
    <w:rsid w:val="003C7EEB"/>
    <w:rsid w:val="003E494B"/>
    <w:rsid w:val="003F0269"/>
    <w:rsid w:val="003F1739"/>
    <w:rsid w:val="004011B6"/>
    <w:rsid w:val="0040527F"/>
    <w:rsid w:val="00405CB1"/>
    <w:rsid w:val="00413319"/>
    <w:rsid w:val="004356AA"/>
    <w:rsid w:val="00440E9E"/>
    <w:rsid w:val="00455E44"/>
    <w:rsid w:val="0046334D"/>
    <w:rsid w:val="004644B5"/>
    <w:rsid w:val="00466BFF"/>
    <w:rsid w:val="00484840"/>
    <w:rsid w:val="0049197D"/>
    <w:rsid w:val="004A0611"/>
    <w:rsid w:val="004A4CFE"/>
    <w:rsid w:val="004A6630"/>
    <w:rsid w:val="004B6702"/>
    <w:rsid w:val="004C7B08"/>
    <w:rsid w:val="004E2F1B"/>
    <w:rsid w:val="004F1CC0"/>
    <w:rsid w:val="004F3EBC"/>
    <w:rsid w:val="004F6307"/>
    <w:rsid w:val="00523EAA"/>
    <w:rsid w:val="00534711"/>
    <w:rsid w:val="0055589F"/>
    <w:rsid w:val="00556DEF"/>
    <w:rsid w:val="00571EF0"/>
    <w:rsid w:val="005763D4"/>
    <w:rsid w:val="00582676"/>
    <w:rsid w:val="005A5F79"/>
    <w:rsid w:val="005A714F"/>
    <w:rsid w:val="005B329E"/>
    <w:rsid w:val="005C3472"/>
    <w:rsid w:val="005D20B2"/>
    <w:rsid w:val="005D4931"/>
    <w:rsid w:val="005D590C"/>
    <w:rsid w:val="005E5D35"/>
    <w:rsid w:val="005E623A"/>
    <w:rsid w:val="005F06C4"/>
    <w:rsid w:val="005F2AB8"/>
    <w:rsid w:val="00601AA7"/>
    <w:rsid w:val="00604B67"/>
    <w:rsid w:val="00607D1D"/>
    <w:rsid w:val="006132B8"/>
    <w:rsid w:val="00620987"/>
    <w:rsid w:val="006221F4"/>
    <w:rsid w:val="006342FF"/>
    <w:rsid w:val="00641DF6"/>
    <w:rsid w:val="00664D5F"/>
    <w:rsid w:val="00664DEE"/>
    <w:rsid w:val="00692F33"/>
    <w:rsid w:val="00697655"/>
    <w:rsid w:val="006A02B1"/>
    <w:rsid w:val="006A74CD"/>
    <w:rsid w:val="006D5864"/>
    <w:rsid w:val="006D6FCE"/>
    <w:rsid w:val="006E3342"/>
    <w:rsid w:val="00710EF0"/>
    <w:rsid w:val="00720149"/>
    <w:rsid w:val="007337E5"/>
    <w:rsid w:val="0073636C"/>
    <w:rsid w:val="0076438C"/>
    <w:rsid w:val="00765E05"/>
    <w:rsid w:val="0076769B"/>
    <w:rsid w:val="00776AA0"/>
    <w:rsid w:val="00783F7A"/>
    <w:rsid w:val="007863E1"/>
    <w:rsid w:val="00787394"/>
    <w:rsid w:val="00790F44"/>
    <w:rsid w:val="007A10A8"/>
    <w:rsid w:val="007A3E31"/>
    <w:rsid w:val="007A42D3"/>
    <w:rsid w:val="007A5B36"/>
    <w:rsid w:val="007D649D"/>
    <w:rsid w:val="007E12F3"/>
    <w:rsid w:val="007F2D2E"/>
    <w:rsid w:val="008029CD"/>
    <w:rsid w:val="00804A18"/>
    <w:rsid w:val="00812034"/>
    <w:rsid w:val="00812CC7"/>
    <w:rsid w:val="00823018"/>
    <w:rsid w:val="00831C71"/>
    <w:rsid w:val="00847912"/>
    <w:rsid w:val="008545D8"/>
    <w:rsid w:val="0086619E"/>
    <w:rsid w:val="008876AC"/>
    <w:rsid w:val="008963C0"/>
    <w:rsid w:val="008A082E"/>
    <w:rsid w:val="008A5ABC"/>
    <w:rsid w:val="008B26B4"/>
    <w:rsid w:val="008C5D7D"/>
    <w:rsid w:val="008D4AEF"/>
    <w:rsid w:val="008E5FA8"/>
    <w:rsid w:val="008E7909"/>
    <w:rsid w:val="008F1C6D"/>
    <w:rsid w:val="008F379B"/>
    <w:rsid w:val="00905181"/>
    <w:rsid w:val="00905D63"/>
    <w:rsid w:val="00910586"/>
    <w:rsid w:val="00932EAD"/>
    <w:rsid w:val="00933584"/>
    <w:rsid w:val="0093525B"/>
    <w:rsid w:val="00941FDF"/>
    <w:rsid w:val="0096609B"/>
    <w:rsid w:val="00976232"/>
    <w:rsid w:val="00985C09"/>
    <w:rsid w:val="00986705"/>
    <w:rsid w:val="00995C2B"/>
    <w:rsid w:val="009B237D"/>
    <w:rsid w:val="009B40AD"/>
    <w:rsid w:val="009B4928"/>
    <w:rsid w:val="009D56FF"/>
    <w:rsid w:val="009E03B3"/>
    <w:rsid w:val="009E7683"/>
    <w:rsid w:val="009F33B1"/>
    <w:rsid w:val="00A0129C"/>
    <w:rsid w:val="00A3051E"/>
    <w:rsid w:val="00A52211"/>
    <w:rsid w:val="00A52E07"/>
    <w:rsid w:val="00A630FC"/>
    <w:rsid w:val="00A76329"/>
    <w:rsid w:val="00A87E31"/>
    <w:rsid w:val="00AA2709"/>
    <w:rsid w:val="00AC3138"/>
    <w:rsid w:val="00AC3CDA"/>
    <w:rsid w:val="00AD0738"/>
    <w:rsid w:val="00AD167C"/>
    <w:rsid w:val="00AE08F2"/>
    <w:rsid w:val="00AF0D62"/>
    <w:rsid w:val="00B06E65"/>
    <w:rsid w:val="00B222FD"/>
    <w:rsid w:val="00B2422C"/>
    <w:rsid w:val="00B25812"/>
    <w:rsid w:val="00B31C58"/>
    <w:rsid w:val="00B36BD1"/>
    <w:rsid w:val="00B51665"/>
    <w:rsid w:val="00B66280"/>
    <w:rsid w:val="00B934D7"/>
    <w:rsid w:val="00B9561B"/>
    <w:rsid w:val="00BA7D43"/>
    <w:rsid w:val="00BB5FE6"/>
    <w:rsid w:val="00BB6FA9"/>
    <w:rsid w:val="00BC2F2E"/>
    <w:rsid w:val="00BC4E66"/>
    <w:rsid w:val="00BD2D09"/>
    <w:rsid w:val="00BE104C"/>
    <w:rsid w:val="00BE2F3E"/>
    <w:rsid w:val="00C0118E"/>
    <w:rsid w:val="00C034E0"/>
    <w:rsid w:val="00C15FAC"/>
    <w:rsid w:val="00C249D7"/>
    <w:rsid w:val="00C31BEE"/>
    <w:rsid w:val="00C4482F"/>
    <w:rsid w:val="00C6417E"/>
    <w:rsid w:val="00C720C9"/>
    <w:rsid w:val="00C731E4"/>
    <w:rsid w:val="00C83F78"/>
    <w:rsid w:val="00C91AE5"/>
    <w:rsid w:val="00CA1EDE"/>
    <w:rsid w:val="00CA6A07"/>
    <w:rsid w:val="00CB299A"/>
    <w:rsid w:val="00CB4290"/>
    <w:rsid w:val="00CC68F3"/>
    <w:rsid w:val="00CE1CB2"/>
    <w:rsid w:val="00CE4F9E"/>
    <w:rsid w:val="00CF59F8"/>
    <w:rsid w:val="00D162A1"/>
    <w:rsid w:val="00D16F92"/>
    <w:rsid w:val="00D231CC"/>
    <w:rsid w:val="00D25D14"/>
    <w:rsid w:val="00D3266F"/>
    <w:rsid w:val="00D333D5"/>
    <w:rsid w:val="00D5083B"/>
    <w:rsid w:val="00D534B4"/>
    <w:rsid w:val="00D62468"/>
    <w:rsid w:val="00D62804"/>
    <w:rsid w:val="00D65BCE"/>
    <w:rsid w:val="00D70577"/>
    <w:rsid w:val="00D767F6"/>
    <w:rsid w:val="00DB164D"/>
    <w:rsid w:val="00DB1A11"/>
    <w:rsid w:val="00DB53D0"/>
    <w:rsid w:val="00DE2A87"/>
    <w:rsid w:val="00E01257"/>
    <w:rsid w:val="00E065BA"/>
    <w:rsid w:val="00E1275D"/>
    <w:rsid w:val="00E24FBD"/>
    <w:rsid w:val="00E431C0"/>
    <w:rsid w:val="00E604E7"/>
    <w:rsid w:val="00E70252"/>
    <w:rsid w:val="00E84D8C"/>
    <w:rsid w:val="00E85BAF"/>
    <w:rsid w:val="00EA27F3"/>
    <w:rsid w:val="00EC53C8"/>
    <w:rsid w:val="00ED1F20"/>
    <w:rsid w:val="00EF1CB9"/>
    <w:rsid w:val="00EF50CE"/>
    <w:rsid w:val="00EF5AEE"/>
    <w:rsid w:val="00F31FAD"/>
    <w:rsid w:val="00F40C49"/>
    <w:rsid w:val="00F423F6"/>
    <w:rsid w:val="00F441AA"/>
    <w:rsid w:val="00F77949"/>
    <w:rsid w:val="00F77F32"/>
    <w:rsid w:val="00F8797F"/>
    <w:rsid w:val="00F974F0"/>
    <w:rsid w:val="00FA0EA4"/>
    <w:rsid w:val="00FA1DB7"/>
    <w:rsid w:val="00FA2F4C"/>
    <w:rsid w:val="00FB5BE7"/>
    <w:rsid w:val="00FC0F77"/>
    <w:rsid w:val="00FD31EB"/>
    <w:rsid w:val="00FD57BF"/>
    <w:rsid w:val="00FD72A7"/>
    <w:rsid w:val="00FF1D9D"/>
    <w:rsid w:val="00FF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E7"/>
  </w:style>
  <w:style w:type="paragraph" w:styleId="1">
    <w:name w:val="heading 1"/>
    <w:basedOn w:val="a"/>
    <w:next w:val="a"/>
    <w:link w:val="10"/>
    <w:uiPriority w:val="9"/>
    <w:qFormat/>
    <w:rsid w:val="009B4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4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6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0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F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307"/>
  </w:style>
  <w:style w:type="paragraph" w:styleId="a7">
    <w:name w:val="List Paragraph"/>
    <w:basedOn w:val="a"/>
    <w:uiPriority w:val="34"/>
    <w:qFormat/>
    <w:rsid w:val="004A6630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0C69FF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0C69F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0C69FF"/>
    <w:rPr>
      <w:i/>
      <w:iCs/>
    </w:rPr>
  </w:style>
  <w:style w:type="paragraph" w:customStyle="1" w:styleId="formattext">
    <w:name w:val="formattext"/>
    <w:basedOn w:val="a"/>
    <w:rsid w:val="0007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57410810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10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Начальник</cp:lastModifiedBy>
  <cp:revision>243</cp:revision>
  <cp:lastPrinted>2023-02-23T08:38:00Z</cp:lastPrinted>
  <dcterms:created xsi:type="dcterms:W3CDTF">2015-05-27T06:19:00Z</dcterms:created>
  <dcterms:modified xsi:type="dcterms:W3CDTF">2023-02-24T08:56:00Z</dcterms:modified>
</cp:coreProperties>
</file>